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7C" w:rsidRDefault="0088647C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47C" w:rsidRPr="0088647C" w:rsidRDefault="0088647C" w:rsidP="0088647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                          </w:t>
      </w:r>
      <w:bookmarkStart w:id="0" w:name="_GoBack"/>
      <w:bookmarkEnd w:id="0"/>
      <w:r w:rsidRPr="0088647C">
        <w:rPr>
          <w:rFonts w:ascii="Times New Roman" w:eastAsia="Times New Roman" w:hAnsi="Times New Roman" w:cs="Times New Roman"/>
          <w:b/>
          <w:bCs/>
          <w:noProof/>
          <w:lang w:eastAsia="ru-RU"/>
        </w:rPr>
        <w:t>Муниципальное бюджетное общеобразовательное учреждение</w:t>
      </w:r>
    </w:p>
    <w:p w:rsidR="0088647C" w:rsidRPr="0088647C" w:rsidRDefault="0088647C" w:rsidP="0088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647C">
        <w:rPr>
          <w:rFonts w:ascii="Times New Roman" w:eastAsia="Times New Roman" w:hAnsi="Times New Roman" w:cs="Times New Roman"/>
          <w:b/>
          <w:lang w:eastAsia="ru-RU"/>
        </w:rPr>
        <w:t>«Средняя общеобразовательная школа № 33» г. Калуги</w:t>
      </w: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8647C">
        <w:rPr>
          <w:rFonts w:ascii="Times New Roman" w:eastAsia="Calibri" w:hAnsi="Times New Roman" w:cs="Times New Roman"/>
          <w:b/>
          <w:sz w:val="20"/>
          <w:szCs w:val="20"/>
        </w:rPr>
        <w:t>ПРИНЯТО                                                                                 УТВЕРЖДАЮ</w:t>
      </w: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47C">
        <w:rPr>
          <w:rFonts w:ascii="Times New Roman" w:eastAsia="Calibri" w:hAnsi="Times New Roman" w:cs="Times New Roman"/>
          <w:sz w:val="20"/>
          <w:szCs w:val="20"/>
        </w:rPr>
        <w:t>на педагогическом совете                                                          Директор МБОУ «СОШ №33» г. Калуги</w:t>
      </w: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47C">
        <w:rPr>
          <w:rFonts w:ascii="Times New Roman" w:eastAsia="Calibri" w:hAnsi="Times New Roman" w:cs="Times New Roman"/>
          <w:sz w:val="20"/>
          <w:szCs w:val="20"/>
        </w:rPr>
        <w:t>МБОУ «СОШ №33» г. Калуги                                                  ______________________</w:t>
      </w:r>
      <w:proofErr w:type="spellStart"/>
      <w:r w:rsidRPr="0088647C">
        <w:rPr>
          <w:rFonts w:ascii="Times New Roman" w:eastAsia="Calibri" w:hAnsi="Times New Roman" w:cs="Times New Roman"/>
          <w:sz w:val="20"/>
          <w:szCs w:val="20"/>
        </w:rPr>
        <w:t>С.В.Балашенко</w:t>
      </w:r>
      <w:proofErr w:type="spellEnd"/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8647C">
        <w:rPr>
          <w:rFonts w:ascii="Times New Roman" w:eastAsia="Calibri" w:hAnsi="Times New Roman" w:cs="Times New Roman"/>
          <w:sz w:val="20"/>
          <w:szCs w:val="20"/>
        </w:rPr>
        <w:t>Протокол  от</w:t>
      </w:r>
      <w:proofErr w:type="gramEnd"/>
      <w:r w:rsidRPr="0088647C">
        <w:rPr>
          <w:rFonts w:ascii="Times New Roman" w:eastAsia="Calibri" w:hAnsi="Times New Roman" w:cs="Times New Roman"/>
          <w:sz w:val="20"/>
          <w:szCs w:val="20"/>
        </w:rPr>
        <w:t xml:space="preserve"> «30» августа 2023 г. №1                                     Приказ от «30» августа  2023 г. №116</w:t>
      </w:r>
    </w:p>
    <w:p w:rsidR="0088647C" w:rsidRPr="0088647C" w:rsidRDefault="0088647C" w:rsidP="008864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8647C" w:rsidRPr="0088647C" w:rsidRDefault="0088647C" w:rsidP="0088647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7C" w:rsidRDefault="0088647C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47C" w:rsidRDefault="0088647C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47C" w:rsidRDefault="0088647C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47C" w:rsidRDefault="00524F03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24F03" w:rsidRPr="007A6C80" w:rsidRDefault="00524F03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>о программе наставничества в</w:t>
      </w:r>
    </w:p>
    <w:p w:rsidR="007644AA" w:rsidRPr="007A6C80" w:rsidRDefault="0088647C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7A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4AA" w:rsidRPr="007A6C8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7644AA" w:rsidRPr="007A6C8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33» г. Калуги</w:t>
      </w:r>
    </w:p>
    <w:p w:rsidR="00524F03" w:rsidRPr="007A6C80" w:rsidRDefault="007644AA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03" w:rsidRPr="007A6C80">
        <w:rPr>
          <w:rFonts w:ascii="Times New Roman" w:hAnsi="Times New Roman" w:cs="Times New Roman"/>
          <w:b/>
          <w:sz w:val="24"/>
          <w:szCs w:val="24"/>
        </w:rPr>
        <w:t>(форма «учитель-учитель»)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7A6C80" w:rsidRDefault="00524F03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>1.</w:t>
      </w:r>
      <w:r w:rsidRPr="007A6C80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7644AA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1.1.</w:t>
      </w:r>
      <w:r w:rsidRPr="007A6C80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</w:t>
      </w:r>
      <w:r w:rsidR="007644AA" w:rsidRPr="007A6C80">
        <w:rPr>
          <w:rFonts w:ascii="Times New Roman" w:hAnsi="Times New Roman" w:cs="Times New Roman"/>
          <w:sz w:val="24"/>
          <w:szCs w:val="24"/>
        </w:rPr>
        <w:t>от 25 декабря 2019 г. № Р-145).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1.2.</w:t>
      </w:r>
      <w:r w:rsidRPr="007A6C80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1.3.</w:t>
      </w:r>
      <w:r w:rsidRPr="007A6C80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1.4.</w:t>
      </w:r>
      <w:r w:rsidRPr="007A6C80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lastRenderedPageBreak/>
        <w:t>К работе по наставничеству могут привлекаться также ветераны организации.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1.5.</w:t>
      </w:r>
      <w:r w:rsidRPr="007A6C80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1.6.</w:t>
      </w:r>
      <w:r w:rsidRPr="007A6C80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7A6C80" w:rsidRDefault="00524F03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>2.</w:t>
      </w:r>
      <w:r w:rsidRPr="007A6C80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2.1.</w:t>
      </w:r>
      <w:r w:rsidRPr="007A6C80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2.2.</w:t>
      </w:r>
      <w:r w:rsidRPr="007A6C80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бор и работа с базой Наставников и Наставляемых лиц;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2.3.</w:t>
      </w:r>
      <w:r w:rsidRPr="007A6C80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2.4.</w:t>
      </w:r>
      <w:r w:rsidRPr="007A6C80">
        <w:rPr>
          <w:rFonts w:ascii="Times New Roman" w:hAnsi="Times New Roman" w:cs="Times New Roman"/>
          <w:sz w:val="24"/>
          <w:szCs w:val="24"/>
        </w:rPr>
        <w:tab/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2.5.</w:t>
      </w:r>
      <w:r w:rsidRPr="007A6C80">
        <w:rPr>
          <w:rFonts w:ascii="Times New Roman" w:hAnsi="Times New Roman" w:cs="Times New Roman"/>
          <w:sz w:val="24"/>
          <w:szCs w:val="24"/>
        </w:rPr>
        <w:tab/>
        <w:t xml:space="preserve"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</w:t>
      </w:r>
      <w:r w:rsidRPr="007A6C80">
        <w:rPr>
          <w:rFonts w:ascii="Times New Roman" w:hAnsi="Times New Roman" w:cs="Times New Roman"/>
          <w:sz w:val="24"/>
          <w:szCs w:val="24"/>
        </w:rPr>
        <w:lastRenderedPageBreak/>
        <w:t>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2.6.</w:t>
      </w:r>
      <w:r w:rsidRPr="007A6C80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2.7.</w:t>
      </w:r>
      <w:r w:rsidRPr="007A6C80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2.8.</w:t>
      </w:r>
      <w:r w:rsidRPr="007A6C80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2.9.</w:t>
      </w:r>
      <w:r w:rsidRPr="007A6C80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2.10.</w:t>
      </w:r>
      <w:r w:rsidRPr="007A6C80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2.11.</w:t>
      </w:r>
      <w:r w:rsidRPr="007A6C80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2.12.</w:t>
      </w:r>
      <w:r w:rsidRPr="007A6C80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7A6C80" w:rsidRDefault="00524F03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>3.</w:t>
      </w:r>
      <w:r w:rsidRPr="007A6C80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3.1.</w:t>
      </w:r>
      <w:r w:rsidRPr="007A6C80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3.2.</w:t>
      </w:r>
      <w:r w:rsidRPr="007A6C80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7A6C80">
        <w:rPr>
          <w:rFonts w:ascii="Times New Roman" w:hAnsi="Times New Roman" w:cs="Times New Roman"/>
          <w:sz w:val="24"/>
          <w:szCs w:val="24"/>
        </w:rPr>
        <w:tab/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3.3.</w:t>
      </w:r>
      <w:r w:rsidRPr="007A6C80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7A6C80" w:rsidRDefault="00524F03" w:rsidP="007A6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>4.</w:t>
      </w:r>
      <w:r w:rsidRPr="007A6C80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7A6C80" w:rsidRDefault="00524F03" w:rsidP="007A6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80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7A6C80" w:rsidRDefault="00524F03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4.1.</w:t>
      </w:r>
      <w:r w:rsidRPr="007A6C80">
        <w:rPr>
          <w:rFonts w:ascii="Times New Roman" w:hAnsi="Times New Roman" w:cs="Times New Roman"/>
          <w:sz w:val="24"/>
          <w:szCs w:val="24"/>
        </w:rPr>
        <w:tab/>
        <w:t>К</w:t>
      </w:r>
      <w:r w:rsidRPr="007A6C80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7A6C80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7A6C80">
        <w:rPr>
          <w:rFonts w:ascii="Times New Roman" w:hAnsi="Times New Roman" w:cs="Times New Roman"/>
          <w:sz w:val="24"/>
          <w:szCs w:val="24"/>
        </w:rPr>
        <w:tab/>
        <w:t>реализацию программы наставничества, относятся: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7A6C80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 xml:space="preserve">индивидуальный план работы Наставника с Наставляемым лицом; </w:t>
      </w:r>
    </w:p>
    <w:p w:rsidR="00524F03" w:rsidRPr="007A6C80" w:rsidRDefault="007A6C80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журнал Наставника;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88647C">
        <w:rPr>
          <w:rFonts w:ascii="Times New Roman" w:hAnsi="Times New Roman" w:cs="Times New Roman"/>
          <w:sz w:val="24"/>
          <w:szCs w:val="24"/>
        </w:rPr>
        <w:t>с</w:t>
      </w:r>
      <w:r w:rsidR="00524F03" w:rsidRPr="007A6C80">
        <w:rPr>
          <w:rFonts w:ascii="Times New Roman" w:hAnsi="Times New Roman" w:cs="Times New Roman"/>
          <w:sz w:val="24"/>
          <w:szCs w:val="24"/>
        </w:rPr>
        <w:t>оглашение между наставником и наставляемым;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7A6C80" w:rsidRDefault="007644AA" w:rsidP="007A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 xml:space="preserve">- </w:t>
      </w:r>
      <w:r w:rsidR="00524F03" w:rsidRPr="007A6C80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7A6C80" w:rsidRDefault="00240AE2" w:rsidP="007A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7A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 w15:restartNumberingAfterBreak="0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 w15:restartNumberingAfterBreak="0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 w15:restartNumberingAfterBreak="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1"/>
    <w:rsid w:val="00240AE2"/>
    <w:rsid w:val="00524F03"/>
    <w:rsid w:val="005A4901"/>
    <w:rsid w:val="007644AA"/>
    <w:rsid w:val="007A6C80"/>
    <w:rsid w:val="0088647C"/>
    <w:rsid w:val="00A93DDF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90DB"/>
  <w15:chartTrackingRefBased/>
  <w15:docId w15:val="{C79BAE1D-17C5-4C1E-9ACD-F8AF74C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Татьяна</cp:lastModifiedBy>
  <cp:revision>6</cp:revision>
  <cp:lastPrinted>2024-12-17T07:51:00Z</cp:lastPrinted>
  <dcterms:created xsi:type="dcterms:W3CDTF">2022-11-08T13:13:00Z</dcterms:created>
  <dcterms:modified xsi:type="dcterms:W3CDTF">2024-12-17T11:34:00Z</dcterms:modified>
</cp:coreProperties>
</file>